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2C6B5" w14:textId="4CEBCE1E" w:rsidR="008A2246" w:rsidRPr="0010346D" w:rsidRDefault="008A2246" w:rsidP="008E5157">
      <w:pPr>
        <w:pStyle w:val="BodyText"/>
        <w:jc w:val="center"/>
        <w:rPr>
          <w:rFonts w:ascii="Acumin Pro" w:hAnsi="Acumin Pro"/>
          <w:color w:val="auto"/>
          <w:szCs w:val="24"/>
        </w:rPr>
      </w:pPr>
    </w:p>
    <w:p w14:paraId="58E618DB" w14:textId="77777777" w:rsidR="0010346D" w:rsidRPr="0010346D" w:rsidRDefault="0010346D" w:rsidP="000E79AA">
      <w:pPr>
        <w:pStyle w:val="BodyText"/>
        <w:jc w:val="center"/>
        <w:rPr>
          <w:rFonts w:asciiTheme="minorHAnsi" w:hAnsiTheme="minorHAnsi" w:cstheme="minorHAnsi"/>
          <w:color w:val="auto"/>
          <w:szCs w:val="24"/>
        </w:rPr>
      </w:pPr>
    </w:p>
    <w:p w14:paraId="5860A1F0" w14:textId="37BFECA4" w:rsidR="000E79AA" w:rsidRPr="0010346D" w:rsidRDefault="000E79AA" w:rsidP="000E79AA">
      <w:pPr>
        <w:pStyle w:val="BodyText"/>
        <w:jc w:val="center"/>
        <w:rPr>
          <w:rFonts w:asciiTheme="minorHAnsi" w:hAnsiTheme="minorHAnsi" w:cstheme="minorHAnsi"/>
          <w:color w:val="auto"/>
          <w:szCs w:val="24"/>
        </w:rPr>
      </w:pPr>
      <w:r w:rsidRPr="0010346D">
        <w:rPr>
          <w:rFonts w:asciiTheme="minorHAnsi" w:hAnsiTheme="minorHAnsi" w:cstheme="minorHAnsi"/>
          <w:color w:val="auto"/>
          <w:szCs w:val="24"/>
        </w:rPr>
        <w:t>Equal Employment Opportunity Policy Statement</w:t>
      </w:r>
    </w:p>
    <w:p w14:paraId="7BE4E7F5" w14:textId="0EBA1656" w:rsidR="000E79AA" w:rsidRPr="0010346D" w:rsidRDefault="000E79AA" w:rsidP="000E79AA">
      <w:pPr>
        <w:pStyle w:val="BodyText"/>
        <w:jc w:val="center"/>
        <w:rPr>
          <w:rFonts w:asciiTheme="minorHAnsi" w:hAnsiTheme="minorHAnsi" w:cstheme="minorHAnsi"/>
          <w:color w:val="auto"/>
          <w:sz w:val="20"/>
        </w:rPr>
      </w:pPr>
      <w:r w:rsidRPr="0010346D">
        <w:rPr>
          <w:rFonts w:asciiTheme="minorHAnsi" w:hAnsiTheme="minorHAnsi" w:cstheme="minorHAnsi"/>
          <w:color w:val="auto"/>
          <w:szCs w:val="24"/>
        </w:rPr>
        <w:t>41 CFR Section 60-741.44(a); 60-300.44(a)</w:t>
      </w:r>
    </w:p>
    <w:p w14:paraId="7AE9048D" w14:textId="77777777" w:rsidR="000E79AA" w:rsidRPr="0010346D" w:rsidRDefault="000E79AA">
      <w:pPr>
        <w:pStyle w:val="BodyText"/>
        <w:rPr>
          <w:rFonts w:asciiTheme="minorHAnsi" w:hAnsiTheme="minorHAnsi" w:cstheme="minorHAnsi"/>
          <w:color w:val="auto"/>
          <w:sz w:val="20"/>
        </w:rPr>
      </w:pPr>
    </w:p>
    <w:p w14:paraId="378CF17F" w14:textId="4333ED63" w:rsidR="00FE2147" w:rsidRPr="0010346D" w:rsidRDefault="00FE2147" w:rsidP="00257C2E">
      <w:pPr>
        <w:pStyle w:val="BodyText"/>
        <w:rPr>
          <w:rFonts w:asciiTheme="minorHAnsi" w:hAnsiTheme="minorHAnsi" w:cstheme="minorHAnsi"/>
          <w:color w:val="auto"/>
          <w:sz w:val="20"/>
        </w:rPr>
      </w:pPr>
      <w:r w:rsidRPr="0010346D">
        <w:rPr>
          <w:rFonts w:asciiTheme="minorHAnsi" w:hAnsiTheme="minorHAnsi" w:cstheme="minorHAnsi"/>
          <w:color w:val="auto"/>
          <w:sz w:val="20"/>
        </w:rPr>
        <w:t xml:space="preserve">The employment policy of </w:t>
      </w:r>
      <w:r w:rsidR="0010346D" w:rsidRPr="0010346D">
        <w:rPr>
          <w:rFonts w:asciiTheme="minorHAnsi" w:hAnsiTheme="minorHAnsi" w:cstheme="minorHAnsi"/>
          <w:color w:val="auto"/>
          <w:sz w:val="20"/>
        </w:rPr>
        <w:t xml:space="preserve">American Standard Circuits LLC </w:t>
      </w:r>
      <w:r w:rsidRPr="0010346D">
        <w:rPr>
          <w:rFonts w:asciiTheme="minorHAnsi" w:hAnsiTheme="minorHAnsi" w:cstheme="minorHAnsi"/>
          <w:color w:val="auto"/>
          <w:sz w:val="20"/>
        </w:rPr>
        <w:t>is to provide equal opportunity to all persons.</w:t>
      </w:r>
      <w:r w:rsidR="009B5BF7" w:rsidRPr="0010346D">
        <w:rPr>
          <w:rFonts w:asciiTheme="minorHAnsi" w:hAnsiTheme="minorHAnsi" w:cstheme="minorHAnsi"/>
          <w:color w:val="auto"/>
          <w:sz w:val="20"/>
        </w:rPr>
        <w:t xml:space="preserve"> </w:t>
      </w:r>
      <w:r w:rsidRPr="0010346D">
        <w:rPr>
          <w:rFonts w:asciiTheme="minorHAnsi" w:hAnsiTheme="minorHAnsi" w:cstheme="minorHAnsi"/>
          <w:color w:val="auto"/>
          <w:sz w:val="20"/>
        </w:rPr>
        <w:t>Our company, therefore, has made a commitment to equal employment opportunity thr</w:t>
      </w:r>
      <w:r w:rsidR="009B5BF7" w:rsidRPr="0010346D">
        <w:rPr>
          <w:rFonts w:asciiTheme="minorHAnsi" w:hAnsiTheme="minorHAnsi" w:cstheme="minorHAnsi"/>
          <w:color w:val="auto"/>
          <w:sz w:val="20"/>
        </w:rPr>
        <w:t>ough a positive and continuing affirmative action p</w:t>
      </w:r>
      <w:r w:rsidRPr="0010346D">
        <w:rPr>
          <w:rFonts w:asciiTheme="minorHAnsi" w:hAnsiTheme="minorHAnsi" w:cstheme="minorHAnsi"/>
          <w:color w:val="auto"/>
          <w:sz w:val="20"/>
        </w:rPr>
        <w:t>rogram. No employee or applicant for employment will be discriminated against because of race, color, rel</w:t>
      </w:r>
      <w:r w:rsidR="00F70387" w:rsidRPr="0010346D">
        <w:rPr>
          <w:rFonts w:asciiTheme="minorHAnsi" w:hAnsiTheme="minorHAnsi" w:cstheme="minorHAnsi"/>
          <w:color w:val="auto"/>
          <w:sz w:val="20"/>
        </w:rPr>
        <w:t xml:space="preserve">igion, </w:t>
      </w:r>
      <w:r w:rsidR="001645D8" w:rsidRPr="0010346D">
        <w:rPr>
          <w:rFonts w:asciiTheme="minorHAnsi" w:hAnsiTheme="minorHAnsi" w:cstheme="minorHAnsi"/>
          <w:color w:val="auto"/>
          <w:sz w:val="20"/>
        </w:rPr>
        <w:t xml:space="preserve">sex, </w:t>
      </w:r>
      <w:r w:rsidR="00F70387" w:rsidRPr="0010346D">
        <w:rPr>
          <w:rFonts w:asciiTheme="minorHAnsi" w:hAnsiTheme="minorHAnsi" w:cstheme="minorHAnsi"/>
          <w:color w:val="auto"/>
          <w:sz w:val="20"/>
        </w:rPr>
        <w:t>national origin</w:t>
      </w:r>
      <w:r w:rsidRPr="0010346D">
        <w:rPr>
          <w:rFonts w:asciiTheme="minorHAnsi" w:hAnsiTheme="minorHAnsi" w:cstheme="minorHAnsi"/>
          <w:color w:val="auto"/>
          <w:sz w:val="20"/>
        </w:rPr>
        <w:t xml:space="preserve">, disability, </w:t>
      </w:r>
      <w:r w:rsidR="004A0CEA" w:rsidRPr="0010346D">
        <w:rPr>
          <w:rFonts w:asciiTheme="minorHAnsi" w:hAnsiTheme="minorHAnsi" w:cstheme="minorHAnsi"/>
          <w:color w:val="auto"/>
          <w:sz w:val="20"/>
        </w:rPr>
        <w:t>military and/or veteran status,</w:t>
      </w:r>
      <w:r w:rsidRPr="0010346D">
        <w:rPr>
          <w:rFonts w:asciiTheme="minorHAnsi" w:hAnsiTheme="minorHAnsi" w:cstheme="minorHAnsi"/>
          <w:color w:val="auto"/>
          <w:sz w:val="20"/>
        </w:rPr>
        <w:t xml:space="preserve"> or any other Federal or State </w:t>
      </w:r>
      <w:proofErr w:type="gramStart"/>
      <w:r w:rsidRPr="0010346D">
        <w:rPr>
          <w:rFonts w:asciiTheme="minorHAnsi" w:hAnsiTheme="minorHAnsi" w:cstheme="minorHAnsi"/>
          <w:color w:val="auto"/>
          <w:sz w:val="20"/>
        </w:rPr>
        <w:t>legally-protected</w:t>
      </w:r>
      <w:proofErr w:type="gramEnd"/>
      <w:r w:rsidRPr="0010346D">
        <w:rPr>
          <w:rFonts w:asciiTheme="minorHAnsi" w:hAnsiTheme="minorHAnsi" w:cstheme="minorHAnsi"/>
          <w:color w:val="auto"/>
          <w:sz w:val="20"/>
        </w:rPr>
        <w:t xml:space="preserve"> classes.</w:t>
      </w:r>
    </w:p>
    <w:p w14:paraId="35195A99" w14:textId="1BE03B7E" w:rsidR="005C6216" w:rsidRPr="0010346D" w:rsidRDefault="005C6216" w:rsidP="00257C2E">
      <w:pPr>
        <w:pStyle w:val="BodyText"/>
        <w:rPr>
          <w:rFonts w:asciiTheme="minorHAnsi" w:hAnsiTheme="minorHAnsi" w:cstheme="minorHAnsi"/>
          <w:color w:val="auto"/>
          <w:sz w:val="10"/>
          <w:szCs w:val="10"/>
        </w:rPr>
      </w:pPr>
    </w:p>
    <w:p w14:paraId="28B561AC" w14:textId="790305E7" w:rsidR="008B3A77" w:rsidRPr="0010346D" w:rsidRDefault="0010346D" w:rsidP="00257C2E">
      <w:pPr>
        <w:pStyle w:val="BodyText"/>
        <w:rPr>
          <w:rFonts w:asciiTheme="minorHAnsi" w:hAnsiTheme="minorHAnsi" w:cstheme="minorHAnsi"/>
          <w:color w:val="auto"/>
          <w:sz w:val="20"/>
        </w:rPr>
      </w:pPr>
      <w:r w:rsidRPr="0010346D">
        <w:rPr>
          <w:rFonts w:asciiTheme="minorHAnsi" w:hAnsiTheme="minorHAnsi" w:cstheme="minorHAnsi"/>
          <w:color w:val="auto"/>
          <w:sz w:val="20"/>
        </w:rPr>
        <w:t>American Standard Circuits LLC</w:t>
      </w:r>
      <w:r w:rsidR="00264C12" w:rsidRPr="0010346D">
        <w:rPr>
          <w:rFonts w:asciiTheme="minorHAnsi" w:hAnsiTheme="minorHAnsi" w:cstheme="minorHAnsi"/>
          <w:color w:val="auto"/>
          <w:sz w:val="20"/>
        </w:rPr>
        <w:t xml:space="preserve"> </w:t>
      </w:r>
      <w:r w:rsidR="00F62839" w:rsidRPr="0010346D">
        <w:rPr>
          <w:rFonts w:asciiTheme="minorHAnsi" w:hAnsiTheme="minorHAnsi" w:cstheme="minorHAnsi"/>
          <w:color w:val="auto"/>
          <w:sz w:val="20"/>
        </w:rPr>
        <w:t xml:space="preserve">will recruit, hire, train and promote qualified individuals in all job titles, and ensure that all other personnel actions are administered without regard to race, color, religion, sex, national origin, disability or military and/or veteran status, in accordance with Title VII of the Civil Rights Act of 1964, Section 503 of the Rehabilitation Act of 1973, as amended, and the Vietnam Era Veterans Readjustment Assistance Act of 1974, to ensure equal opportunity in all aspects of employment and affirmative action for protected veterans and individuals with a disability. </w:t>
      </w:r>
      <w:r w:rsidRPr="0010346D">
        <w:rPr>
          <w:rFonts w:asciiTheme="minorHAnsi" w:hAnsiTheme="minorHAnsi" w:cstheme="minorHAnsi"/>
          <w:color w:val="auto"/>
          <w:sz w:val="20"/>
        </w:rPr>
        <w:t xml:space="preserve">ASC </w:t>
      </w:r>
      <w:r w:rsidR="00F62839" w:rsidRPr="0010346D">
        <w:rPr>
          <w:rFonts w:asciiTheme="minorHAnsi" w:hAnsiTheme="minorHAnsi" w:cstheme="minorHAnsi"/>
          <w:color w:val="auto"/>
          <w:sz w:val="20"/>
        </w:rPr>
        <w:t xml:space="preserve">does not discriminate </w:t>
      </w:r>
      <w:proofErr w:type="gramStart"/>
      <w:r w:rsidR="00F62839" w:rsidRPr="0010346D">
        <w:rPr>
          <w:rFonts w:asciiTheme="minorHAnsi" w:hAnsiTheme="minorHAnsi" w:cstheme="minorHAnsi"/>
          <w:color w:val="auto"/>
          <w:sz w:val="20"/>
        </w:rPr>
        <w:t>on the basis of</w:t>
      </w:r>
      <w:proofErr w:type="gramEnd"/>
      <w:r w:rsidR="00F62839" w:rsidRPr="0010346D">
        <w:rPr>
          <w:rFonts w:asciiTheme="minorHAnsi" w:hAnsiTheme="minorHAnsi" w:cstheme="minorHAnsi"/>
          <w:color w:val="auto"/>
          <w:sz w:val="20"/>
        </w:rPr>
        <w:t xml:space="preserve"> national origin or citizenship status as provided under the Immigration Reform and Control Act of 1986.</w:t>
      </w:r>
    </w:p>
    <w:p w14:paraId="5170BEE7" w14:textId="77777777" w:rsidR="0073150D" w:rsidRPr="0010346D" w:rsidRDefault="0073150D" w:rsidP="00257C2E">
      <w:pPr>
        <w:pStyle w:val="BodyText"/>
        <w:rPr>
          <w:rFonts w:asciiTheme="minorHAnsi" w:hAnsiTheme="minorHAnsi" w:cstheme="minorHAnsi"/>
          <w:color w:val="auto"/>
          <w:sz w:val="10"/>
          <w:szCs w:val="10"/>
        </w:rPr>
      </w:pPr>
    </w:p>
    <w:p w14:paraId="6D587F54" w14:textId="78125E93" w:rsidR="00FE2147" w:rsidRPr="0010346D" w:rsidRDefault="00FE2147" w:rsidP="00257C2E">
      <w:pPr>
        <w:pStyle w:val="BodyText"/>
        <w:rPr>
          <w:rFonts w:asciiTheme="minorHAnsi" w:hAnsiTheme="minorHAnsi" w:cstheme="minorHAnsi"/>
          <w:color w:val="auto"/>
          <w:sz w:val="20"/>
        </w:rPr>
      </w:pPr>
      <w:r w:rsidRPr="0010346D">
        <w:rPr>
          <w:rFonts w:asciiTheme="minorHAnsi" w:hAnsiTheme="minorHAnsi" w:cstheme="minorHAnsi"/>
          <w:color w:val="auto"/>
          <w:sz w:val="20"/>
        </w:rPr>
        <w:t xml:space="preserve">To </w:t>
      </w:r>
      <w:r w:rsidR="008B31DB" w:rsidRPr="0010346D">
        <w:rPr>
          <w:rFonts w:asciiTheme="minorHAnsi" w:hAnsiTheme="minorHAnsi" w:cstheme="minorHAnsi"/>
          <w:color w:val="auto"/>
          <w:sz w:val="20"/>
        </w:rPr>
        <w:t xml:space="preserve">further </w:t>
      </w:r>
      <w:r w:rsidRPr="0010346D">
        <w:rPr>
          <w:rFonts w:asciiTheme="minorHAnsi" w:hAnsiTheme="minorHAnsi" w:cstheme="minorHAnsi"/>
          <w:color w:val="auto"/>
          <w:sz w:val="20"/>
        </w:rPr>
        <w:t xml:space="preserve">implement these policies, </w:t>
      </w:r>
      <w:r w:rsidR="0010346D" w:rsidRPr="0010346D">
        <w:rPr>
          <w:rFonts w:asciiTheme="minorHAnsi" w:hAnsiTheme="minorHAnsi" w:cstheme="minorHAnsi"/>
          <w:color w:val="auto"/>
          <w:sz w:val="20"/>
        </w:rPr>
        <w:t>American Standard Circuits LLC</w:t>
      </w:r>
      <w:r w:rsidR="00264C12" w:rsidRPr="0010346D">
        <w:rPr>
          <w:rFonts w:asciiTheme="minorHAnsi" w:hAnsiTheme="minorHAnsi" w:cstheme="minorHAnsi"/>
          <w:color w:val="auto"/>
          <w:sz w:val="20"/>
        </w:rPr>
        <w:t xml:space="preserve"> </w:t>
      </w:r>
      <w:r w:rsidRPr="0010346D">
        <w:rPr>
          <w:rFonts w:asciiTheme="minorHAnsi" w:hAnsiTheme="minorHAnsi" w:cstheme="minorHAnsi"/>
          <w:color w:val="auto"/>
          <w:sz w:val="20"/>
        </w:rPr>
        <w:t>will continue to:</w:t>
      </w:r>
    </w:p>
    <w:p w14:paraId="7719AA6E" w14:textId="43F15801" w:rsidR="00FE2147" w:rsidRPr="0010346D" w:rsidRDefault="00FE2147" w:rsidP="00257C2E">
      <w:pPr>
        <w:pStyle w:val="BodyText"/>
        <w:rPr>
          <w:rFonts w:asciiTheme="minorHAnsi" w:hAnsiTheme="minorHAnsi" w:cstheme="minorHAnsi"/>
          <w:color w:val="auto"/>
          <w:sz w:val="10"/>
          <w:szCs w:val="10"/>
        </w:rPr>
      </w:pPr>
    </w:p>
    <w:p w14:paraId="2EAC33F9" w14:textId="5ABD0A5F" w:rsidR="00FE2147" w:rsidRPr="0010346D" w:rsidRDefault="008B31DB" w:rsidP="00257C2E">
      <w:pPr>
        <w:pStyle w:val="BodyText"/>
        <w:tabs>
          <w:tab w:val="left" w:pos="1440"/>
        </w:tabs>
        <w:ind w:left="720" w:hanging="450"/>
        <w:rPr>
          <w:rFonts w:asciiTheme="minorHAnsi" w:hAnsiTheme="minorHAnsi" w:cstheme="minorHAnsi"/>
          <w:color w:val="auto"/>
          <w:sz w:val="20"/>
        </w:rPr>
      </w:pPr>
      <w:r w:rsidRPr="0010346D">
        <w:rPr>
          <w:rFonts w:asciiTheme="minorHAnsi" w:hAnsiTheme="minorHAnsi" w:cstheme="minorHAnsi"/>
          <w:color w:val="auto"/>
          <w:sz w:val="20"/>
        </w:rPr>
        <w:t>A</w:t>
      </w:r>
      <w:r w:rsidR="00FE2147" w:rsidRPr="0010346D">
        <w:rPr>
          <w:rFonts w:asciiTheme="minorHAnsi" w:hAnsiTheme="minorHAnsi" w:cstheme="minorHAnsi"/>
          <w:color w:val="auto"/>
          <w:sz w:val="20"/>
        </w:rPr>
        <w:t>.</w:t>
      </w:r>
      <w:r w:rsidR="009B5BF7" w:rsidRPr="0010346D">
        <w:rPr>
          <w:rFonts w:asciiTheme="minorHAnsi" w:hAnsiTheme="minorHAnsi" w:cstheme="minorHAnsi"/>
          <w:color w:val="auto"/>
          <w:sz w:val="20"/>
        </w:rPr>
        <w:t xml:space="preserve"> </w:t>
      </w:r>
      <w:r w:rsidR="00FE2147" w:rsidRPr="0010346D">
        <w:rPr>
          <w:rFonts w:asciiTheme="minorHAnsi" w:hAnsiTheme="minorHAnsi" w:cstheme="minorHAnsi"/>
          <w:color w:val="auto"/>
          <w:sz w:val="20"/>
        </w:rPr>
        <w:tab/>
        <w:t xml:space="preserve">Base decisions on employment </w:t>
      </w:r>
      <w:proofErr w:type="gramStart"/>
      <w:r w:rsidR="00FE2147" w:rsidRPr="0010346D">
        <w:rPr>
          <w:rFonts w:asciiTheme="minorHAnsi" w:hAnsiTheme="minorHAnsi" w:cstheme="minorHAnsi"/>
          <w:color w:val="auto"/>
          <w:sz w:val="20"/>
        </w:rPr>
        <w:t>so as to</w:t>
      </w:r>
      <w:proofErr w:type="gramEnd"/>
      <w:r w:rsidR="00FE2147" w:rsidRPr="0010346D">
        <w:rPr>
          <w:rFonts w:asciiTheme="minorHAnsi" w:hAnsiTheme="minorHAnsi" w:cstheme="minorHAnsi"/>
          <w:color w:val="auto"/>
          <w:sz w:val="20"/>
        </w:rPr>
        <w:t xml:space="preserve"> further the principle of equal employment opportunity;</w:t>
      </w:r>
    </w:p>
    <w:p w14:paraId="1F52B498" w14:textId="2B026BCD" w:rsidR="00FE2147" w:rsidRPr="0010346D" w:rsidRDefault="008B31DB" w:rsidP="00257C2E">
      <w:pPr>
        <w:pStyle w:val="BodyText"/>
        <w:ind w:left="720" w:hanging="450"/>
        <w:rPr>
          <w:rFonts w:asciiTheme="minorHAnsi" w:hAnsiTheme="minorHAnsi" w:cstheme="minorHAnsi"/>
          <w:color w:val="auto"/>
          <w:sz w:val="20"/>
        </w:rPr>
      </w:pPr>
      <w:r w:rsidRPr="0010346D">
        <w:rPr>
          <w:rFonts w:asciiTheme="minorHAnsi" w:hAnsiTheme="minorHAnsi" w:cstheme="minorHAnsi"/>
          <w:color w:val="auto"/>
          <w:sz w:val="20"/>
        </w:rPr>
        <w:t>B</w:t>
      </w:r>
      <w:proofErr w:type="gramStart"/>
      <w:r w:rsidR="00FE2147" w:rsidRPr="0010346D">
        <w:rPr>
          <w:rFonts w:asciiTheme="minorHAnsi" w:hAnsiTheme="minorHAnsi" w:cstheme="minorHAnsi"/>
          <w:color w:val="auto"/>
          <w:sz w:val="20"/>
        </w:rPr>
        <w:t xml:space="preserve">. </w:t>
      </w:r>
      <w:r w:rsidR="00FE2147" w:rsidRPr="0010346D">
        <w:rPr>
          <w:rFonts w:asciiTheme="minorHAnsi" w:hAnsiTheme="minorHAnsi" w:cstheme="minorHAnsi"/>
          <w:color w:val="auto"/>
          <w:sz w:val="20"/>
        </w:rPr>
        <w:tab/>
      </w:r>
      <w:r w:rsidR="00FD3C13" w:rsidRPr="0010346D">
        <w:rPr>
          <w:rFonts w:asciiTheme="minorHAnsi" w:hAnsiTheme="minorHAnsi" w:cstheme="minorHAnsi"/>
          <w:color w:val="auto"/>
          <w:sz w:val="20"/>
        </w:rPr>
        <w:t>E</w:t>
      </w:r>
      <w:r w:rsidR="00FE2147" w:rsidRPr="0010346D">
        <w:rPr>
          <w:rFonts w:asciiTheme="minorHAnsi" w:hAnsiTheme="minorHAnsi" w:cstheme="minorHAnsi"/>
          <w:color w:val="auto"/>
          <w:sz w:val="20"/>
        </w:rPr>
        <w:t>nsure</w:t>
      </w:r>
      <w:proofErr w:type="gramEnd"/>
      <w:r w:rsidR="00FE2147" w:rsidRPr="0010346D">
        <w:rPr>
          <w:rFonts w:asciiTheme="minorHAnsi" w:hAnsiTheme="minorHAnsi" w:cstheme="minorHAnsi"/>
          <w:color w:val="auto"/>
          <w:sz w:val="20"/>
        </w:rPr>
        <w:t xml:space="preserve"> that promotion decisions are in accord</w:t>
      </w:r>
      <w:r w:rsidR="0073150D" w:rsidRPr="0010346D">
        <w:rPr>
          <w:rFonts w:asciiTheme="minorHAnsi" w:hAnsiTheme="minorHAnsi" w:cstheme="minorHAnsi"/>
          <w:color w:val="auto"/>
          <w:sz w:val="20"/>
        </w:rPr>
        <w:t>ance</w:t>
      </w:r>
      <w:r w:rsidR="00FE2147" w:rsidRPr="0010346D">
        <w:rPr>
          <w:rFonts w:asciiTheme="minorHAnsi" w:hAnsiTheme="minorHAnsi" w:cstheme="minorHAnsi"/>
          <w:color w:val="auto"/>
          <w:sz w:val="20"/>
        </w:rPr>
        <w:t xml:space="preserve"> with the principles of equal employment opportunity by imposing only valid requirements for promotional opportunities;</w:t>
      </w:r>
    </w:p>
    <w:p w14:paraId="42E6FC97" w14:textId="0F41D2E0" w:rsidR="00FE2147" w:rsidRPr="0010346D" w:rsidRDefault="008B31DB" w:rsidP="00257C2E">
      <w:pPr>
        <w:pStyle w:val="BodyText"/>
        <w:ind w:left="720" w:hanging="450"/>
        <w:rPr>
          <w:rFonts w:asciiTheme="minorHAnsi" w:hAnsiTheme="minorHAnsi" w:cstheme="minorHAnsi"/>
          <w:color w:val="auto"/>
          <w:sz w:val="20"/>
        </w:rPr>
      </w:pPr>
      <w:r w:rsidRPr="0010346D">
        <w:rPr>
          <w:rFonts w:asciiTheme="minorHAnsi" w:hAnsiTheme="minorHAnsi" w:cstheme="minorHAnsi"/>
          <w:color w:val="auto"/>
          <w:sz w:val="20"/>
        </w:rPr>
        <w:t>C</w:t>
      </w:r>
      <w:r w:rsidR="00C0495C" w:rsidRPr="0010346D">
        <w:rPr>
          <w:rFonts w:asciiTheme="minorHAnsi" w:hAnsiTheme="minorHAnsi" w:cstheme="minorHAnsi"/>
          <w:color w:val="auto"/>
          <w:sz w:val="20"/>
        </w:rPr>
        <w:t xml:space="preserve">. </w:t>
      </w:r>
      <w:r w:rsidR="00C0495C" w:rsidRPr="0010346D">
        <w:rPr>
          <w:rFonts w:asciiTheme="minorHAnsi" w:hAnsiTheme="minorHAnsi" w:cstheme="minorHAnsi"/>
          <w:color w:val="auto"/>
          <w:sz w:val="20"/>
        </w:rPr>
        <w:tab/>
        <w:t>E</w:t>
      </w:r>
      <w:r w:rsidR="00FE2147" w:rsidRPr="0010346D">
        <w:rPr>
          <w:rFonts w:asciiTheme="minorHAnsi" w:hAnsiTheme="minorHAnsi" w:cstheme="minorHAnsi"/>
          <w:color w:val="auto"/>
          <w:sz w:val="20"/>
        </w:rPr>
        <w:t>nsure that all personnel actions (including but not limited to compensation, benefits, transfers, layoffs, return from layoffs, company-sponsored training, education, tuition assistance, social and recreational programs) are administered without regard to race, color, reli</w:t>
      </w:r>
      <w:r w:rsidR="00F70387" w:rsidRPr="0010346D">
        <w:rPr>
          <w:rFonts w:asciiTheme="minorHAnsi" w:hAnsiTheme="minorHAnsi" w:cstheme="minorHAnsi"/>
          <w:color w:val="auto"/>
          <w:sz w:val="20"/>
        </w:rPr>
        <w:t xml:space="preserve">gion, </w:t>
      </w:r>
      <w:r w:rsidR="001645D8" w:rsidRPr="0010346D">
        <w:rPr>
          <w:rFonts w:asciiTheme="minorHAnsi" w:hAnsiTheme="minorHAnsi" w:cstheme="minorHAnsi"/>
          <w:color w:val="auto"/>
          <w:sz w:val="20"/>
        </w:rPr>
        <w:t>sex</w:t>
      </w:r>
      <w:r w:rsidR="00F70387" w:rsidRPr="0010346D">
        <w:rPr>
          <w:rFonts w:asciiTheme="minorHAnsi" w:hAnsiTheme="minorHAnsi" w:cstheme="minorHAnsi"/>
          <w:color w:val="auto"/>
          <w:sz w:val="20"/>
        </w:rPr>
        <w:t>, national origin,</w:t>
      </w:r>
      <w:r w:rsidR="00FE2147" w:rsidRPr="0010346D">
        <w:rPr>
          <w:rFonts w:asciiTheme="minorHAnsi" w:hAnsiTheme="minorHAnsi" w:cstheme="minorHAnsi"/>
          <w:color w:val="auto"/>
          <w:sz w:val="20"/>
        </w:rPr>
        <w:t xml:space="preserve"> disability, </w:t>
      </w:r>
      <w:r w:rsidR="004A0CEA" w:rsidRPr="0010346D">
        <w:rPr>
          <w:rFonts w:asciiTheme="minorHAnsi" w:hAnsiTheme="minorHAnsi" w:cstheme="minorHAnsi"/>
          <w:color w:val="auto"/>
          <w:sz w:val="20"/>
        </w:rPr>
        <w:t>military and/or veteran status,</w:t>
      </w:r>
      <w:r w:rsidR="00FE2147" w:rsidRPr="0010346D">
        <w:rPr>
          <w:rFonts w:asciiTheme="minorHAnsi" w:hAnsiTheme="minorHAnsi" w:cstheme="minorHAnsi"/>
          <w:color w:val="auto"/>
          <w:sz w:val="20"/>
        </w:rPr>
        <w:t xml:space="preserve"> or any other Federal or State legally-protected classes.</w:t>
      </w:r>
    </w:p>
    <w:p w14:paraId="327510BC" w14:textId="39E2D036" w:rsidR="00844D04" w:rsidRPr="0010346D" w:rsidRDefault="00844D04" w:rsidP="00257C2E">
      <w:pPr>
        <w:pStyle w:val="BodyText"/>
        <w:ind w:left="1440" w:hanging="450"/>
        <w:rPr>
          <w:rFonts w:asciiTheme="minorHAnsi" w:hAnsiTheme="minorHAnsi" w:cstheme="minorHAnsi"/>
          <w:color w:val="auto"/>
          <w:sz w:val="10"/>
          <w:szCs w:val="10"/>
        </w:rPr>
      </w:pPr>
    </w:p>
    <w:p w14:paraId="500FDB01" w14:textId="608EF155" w:rsidR="0073150D" w:rsidRPr="0010346D" w:rsidRDefault="0073150D" w:rsidP="00257C2E">
      <w:pPr>
        <w:pStyle w:val="BodyText"/>
        <w:rPr>
          <w:rFonts w:asciiTheme="minorHAnsi" w:hAnsiTheme="minorHAnsi" w:cstheme="minorHAnsi"/>
          <w:color w:val="auto"/>
          <w:sz w:val="20"/>
        </w:rPr>
      </w:pPr>
      <w:r w:rsidRPr="0010346D">
        <w:rPr>
          <w:rFonts w:asciiTheme="minorHAnsi" w:hAnsiTheme="minorHAnsi" w:cstheme="minorHAnsi"/>
          <w:color w:val="auto"/>
          <w:sz w:val="20"/>
        </w:rPr>
        <w:t>Employees and applicants shall not be subjected to harassment, intimidation, threats, coercion, or discrimination because they have engaged in or may engage in any of the following activities:</w:t>
      </w:r>
    </w:p>
    <w:p w14:paraId="0B51A5FC" w14:textId="0851C8D5" w:rsidR="0073150D" w:rsidRPr="0010346D" w:rsidRDefault="0073150D" w:rsidP="00257C2E">
      <w:pPr>
        <w:pStyle w:val="BodyText"/>
        <w:rPr>
          <w:rFonts w:asciiTheme="minorHAnsi" w:hAnsiTheme="minorHAnsi" w:cstheme="minorHAnsi"/>
          <w:color w:val="auto"/>
          <w:sz w:val="10"/>
          <w:szCs w:val="10"/>
        </w:rPr>
      </w:pPr>
    </w:p>
    <w:p w14:paraId="5659683F" w14:textId="522471E4" w:rsidR="0073150D" w:rsidRPr="0010346D" w:rsidRDefault="0073150D" w:rsidP="00257C2E">
      <w:pPr>
        <w:pStyle w:val="BodyText"/>
        <w:tabs>
          <w:tab w:val="left" w:pos="1440"/>
        </w:tabs>
        <w:ind w:left="720" w:hanging="450"/>
        <w:rPr>
          <w:rFonts w:asciiTheme="minorHAnsi" w:hAnsiTheme="minorHAnsi" w:cstheme="minorHAnsi"/>
          <w:color w:val="auto"/>
          <w:sz w:val="20"/>
        </w:rPr>
      </w:pPr>
      <w:r w:rsidRPr="0010346D">
        <w:rPr>
          <w:rFonts w:asciiTheme="minorHAnsi" w:hAnsiTheme="minorHAnsi" w:cstheme="minorHAnsi"/>
          <w:color w:val="auto"/>
          <w:sz w:val="20"/>
        </w:rPr>
        <w:t>A</w:t>
      </w:r>
      <w:proofErr w:type="gramStart"/>
      <w:r w:rsidRPr="0010346D">
        <w:rPr>
          <w:rFonts w:asciiTheme="minorHAnsi" w:hAnsiTheme="minorHAnsi" w:cstheme="minorHAnsi"/>
          <w:color w:val="auto"/>
          <w:sz w:val="20"/>
        </w:rPr>
        <w:t>.</w:t>
      </w:r>
      <w:r w:rsidR="009B5BF7" w:rsidRPr="0010346D">
        <w:rPr>
          <w:rFonts w:asciiTheme="minorHAnsi" w:hAnsiTheme="minorHAnsi" w:cstheme="minorHAnsi"/>
          <w:color w:val="auto"/>
          <w:sz w:val="20"/>
        </w:rPr>
        <w:t xml:space="preserve"> </w:t>
      </w:r>
      <w:r w:rsidRPr="0010346D">
        <w:rPr>
          <w:rFonts w:asciiTheme="minorHAnsi" w:hAnsiTheme="minorHAnsi" w:cstheme="minorHAnsi"/>
          <w:color w:val="auto"/>
          <w:sz w:val="20"/>
        </w:rPr>
        <w:tab/>
        <w:t>Filing</w:t>
      </w:r>
      <w:proofErr w:type="gramEnd"/>
      <w:r w:rsidRPr="0010346D">
        <w:rPr>
          <w:rFonts w:asciiTheme="minorHAnsi" w:hAnsiTheme="minorHAnsi" w:cstheme="minorHAnsi"/>
          <w:color w:val="auto"/>
          <w:sz w:val="20"/>
        </w:rPr>
        <w:t xml:space="preserve"> a complaint;</w:t>
      </w:r>
    </w:p>
    <w:p w14:paraId="3F011F77" w14:textId="39BC2A23" w:rsidR="0073150D" w:rsidRPr="0010346D" w:rsidRDefault="0073150D" w:rsidP="00257C2E">
      <w:pPr>
        <w:pStyle w:val="BodyText"/>
        <w:ind w:left="720" w:hanging="450"/>
        <w:rPr>
          <w:rFonts w:asciiTheme="minorHAnsi" w:hAnsiTheme="minorHAnsi" w:cstheme="minorHAnsi"/>
          <w:color w:val="auto"/>
          <w:sz w:val="20"/>
        </w:rPr>
      </w:pPr>
      <w:r w:rsidRPr="0010346D">
        <w:rPr>
          <w:rFonts w:asciiTheme="minorHAnsi" w:hAnsiTheme="minorHAnsi" w:cstheme="minorHAnsi"/>
          <w:color w:val="auto"/>
          <w:sz w:val="20"/>
        </w:rPr>
        <w:t>B</w:t>
      </w:r>
      <w:proofErr w:type="gramStart"/>
      <w:r w:rsidRPr="0010346D">
        <w:rPr>
          <w:rFonts w:asciiTheme="minorHAnsi" w:hAnsiTheme="minorHAnsi" w:cstheme="minorHAnsi"/>
          <w:color w:val="auto"/>
          <w:sz w:val="20"/>
        </w:rPr>
        <w:t xml:space="preserve">. </w:t>
      </w:r>
      <w:r w:rsidRPr="0010346D">
        <w:rPr>
          <w:rFonts w:asciiTheme="minorHAnsi" w:hAnsiTheme="minorHAnsi" w:cstheme="minorHAnsi"/>
          <w:color w:val="auto"/>
          <w:sz w:val="20"/>
        </w:rPr>
        <w:tab/>
        <w:t>Assisting or participating</w:t>
      </w:r>
      <w:proofErr w:type="gramEnd"/>
      <w:r w:rsidRPr="0010346D">
        <w:rPr>
          <w:rFonts w:asciiTheme="minorHAnsi" w:hAnsiTheme="minorHAnsi" w:cstheme="minorHAnsi"/>
          <w:color w:val="auto"/>
          <w:sz w:val="20"/>
        </w:rPr>
        <w:t xml:space="preserve"> in an investigation, compliance evaluation, hearing, or any other activity related to the administration of affirmative action and equal opportunity regulations;</w:t>
      </w:r>
    </w:p>
    <w:p w14:paraId="2920E542" w14:textId="5246B554" w:rsidR="0073150D" w:rsidRPr="0010346D" w:rsidRDefault="0073150D" w:rsidP="00257C2E">
      <w:pPr>
        <w:pStyle w:val="BodyText"/>
        <w:ind w:left="720" w:hanging="450"/>
        <w:rPr>
          <w:rFonts w:asciiTheme="minorHAnsi" w:hAnsiTheme="minorHAnsi" w:cstheme="minorHAnsi"/>
          <w:color w:val="auto"/>
          <w:sz w:val="20"/>
        </w:rPr>
      </w:pPr>
      <w:r w:rsidRPr="0010346D">
        <w:rPr>
          <w:rFonts w:asciiTheme="minorHAnsi" w:hAnsiTheme="minorHAnsi" w:cstheme="minorHAnsi"/>
          <w:color w:val="auto"/>
          <w:sz w:val="20"/>
        </w:rPr>
        <w:t>C</w:t>
      </w:r>
      <w:proofErr w:type="gramStart"/>
      <w:r w:rsidRPr="0010346D">
        <w:rPr>
          <w:rFonts w:asciiTheme="minorHAnsi" w:hAnsiTheme="minorHAnsi" w:cstheme="minorHAnsi"/>
          <w:color w:val="auto"/>
          <w:sz w:val="20"/>
        </w:rPr>
        <w:t xml:space="preserve">. </w:t>
      </w:r>
      <w:r w:rsidRPr="0010346D">
        <w:rPr>
          <w:rFonts w:asciiTheme="minorHAnsi" w:hAnsiTheme="minorHAnsi" w:cstheme="minorHAnsi"/>
          <w:color w:val="auto"/>
          <w:sz w:val="20"/>
        </w:rPr>
        <w:tab/>
        <w:t>Opposing</w:t>
      </w:r>
      <w:proofErr w:type="gramEnd"/>
      <w:r w:rsidRPr="0010346D">
        <w:rPr>
          <w:rFonts w:asciiTheme="minorHAnsi" w:hAnsiTheme="minorHAnsi" w:cstheme="minorHAnsi"/>
          <w:color w:val="auto"/>
          <w:sz w:val="20"/>
        </w:rPr>
        <w:t xml:space="preserve"> any act or practice made unlawful by affirmative action and equal opportunity regulations, including Federal, State, and local law;</w:t>
      </w:r>
    </w:p>
    <w:p w14:paraId="6E07E453" w14:textId="17CD161D" w:rsidR="0073150D" w:rsidRPr="0010346D" w:rsidRDefault="0073150D" w:rsidP="00257C2E">
      <w:pPr>
        <w:pStyle w:val="BodyText"/>
        <w:ind w:left="720" w:hanging="450"/>
        <w:rPr>
          <w:rFonts w:asciiTheme="minorHAnsi" w:hAnsiTheme="minorHAnsi" w:cstheme="minorHAnsi"/>
          <w:color w:val="auto"/>
          <w:sz w:val="20"/>
        </w:rPr>
      </w:pPr>
      <w:r w:rsidRPr="0010346D">
        <w:rPr>
          <w:rFonts w:asciiTheme="minorHAnsi" w:hAnsiTheme="minorHAnsi" w:cstheme="minorHAnsi"/>
          <w:color w:val="auto"/>
          <w:sz w:val="20"/>
        </w:rPr>
        <w:t>D.</w:t>
      </w:r>
      <w:r w:rsidRPr="0010346D">
        <w:rPr>
          <w:rFonts w:asciiTheme="minorHAnsi" w:hAnsiTheme="minorHAnsi" w:cstheme="minorHAnsi"/>
          <w:color w:val="auto"/>
          <w:sz w:val="20"/>
        </w:rPr>
        <w:tab/>
        <w:t>Exercising any other right protected by affirmative action and equal opportunity regulations.</w:t>
      </w:r>
    </w:p>
    <w:p w14:paraId="3FCF2BB4" w14:textId="77777777" w:rsidR="0073150D" w:rsidRPr="0010346D" w:rsidRDefault="0073150D" w:rsidP="00257C2E">
      <w:pPr>
        <w:pStyle w:val="BodyText"/>
        <w:ind w:left="1440" w:hanging="720"/>
        <w:rPr>
          <w:rFonts w:asciiTheme="minorHAnsi" w:hAnsiTheme="minorHAnsi" w:cstheme="minorHAnsi"/>
          <w:color w:val="auto"/>
          <w:sz w:val="10"/>
          <w:szCs w:val="10"/>
        </w:rPr>
      </w:pPr>
    </w:p>
    <w:p w14:paraId="09CC736F" w14:textId="60AD9A58" w:rsidR="0073150D" w:rsidRPr="0010346D" w:rsidRDefault="0010346D" w:rsidP="00257C2E">
      <w:pPr>
        <w:pStyle w:val="BodyText"/>
        <w:rPr>
          <w:rFonts w:asciiTheme="minorHAnsi" w:hAnsiTheme="minorHAnsi" w:cstheme="minorHAnsi"/>
          <w:color w:val="auto"/>
          <w:sz w:val="20"/>
        </w:rPr>
      </w:pPr>
      <w:r w:rsidRPr="0010346D">
        <w:rPr>
          <w:rFonts w:asciiTheme="minorHAnsi" w:hAnsiTheme="minorHAnsi" w:cstheme="minorHAnsi"/>
          <w:color w:val="auto"/>
          <w:sz w:val="20"/>
        </w:rPr>
        <w:t>Dominic Cassata</w:t>
      </w:r>
      <w:r w:rsidR="00FE2147" w:rsidRPr="0010346D">
        <w:rPr>
          <w:rFonts w:asciiTheme="minorHAnsi" w:hAnsiTheme="minorHAnsi" w:cstheme="minorHAnsi"/>
          <w:color w:val="auto"/>
          <w:sz w:val="20"/>
        </w:rPr>
        <w:t xml:space="preserve">, </w:t>
      </w:r>
      <w:r w:rsidRPr="0010346D">
        <w:rPr>
          <w:rFonts w:asciiTheme="minorHAnsi" w:hAnsiTheme="minorHAnsi" w:cstheme="minorHAnsi"/>
          <w:color w:val="auto"/>
          <w:sz w:val="20"/>
        </w:rPr>
        <w:t>Human Resources Manager</w:t>
      </w:r>
      <w:r w:rsidR="00FE2147" w:rsidRPr="0010346D">
        <w:rPr>
          <w:rFonts w:asciiTheme="minorHAnsi" w:hAnsiTheme="minorHAnsi" w:cstheme="minorHAnsi"/>
          <w:color w:val="auto"/>
          <w:sz w:val="20"/>
        </w:rPr>
        <w:t>, has been designated EEO Coordinator and is r</w:t>
      </w:r>
      <w:r w:rsidR="009B5BF7" w:rsidRPr="0010346D">
        <w:rPr>
          <w:rFonts w:asciiTheme="minorHAnsi" w:hAnsiTheme="minorHAnsi" w:cstheme="minorHAnsi"/>
          <w:color w:val="auto"/>
          <w:sz w:val="20"/>
        </w:rPr>
        <w:t>esponsible for compliance with State and Fe</w:t>
      </w:r>
      <w:r w:rsidR="00FE2147" w:rsidRPr="0010346D">
        <w:rPr>
          <w:rFonts w:asciiTheme="minorHAnsi" w:hAnsiTheme="minorHAnsi" w:cstheme="minorHAnsi"/>
          <w:color w:val="auto"/>
          <w:sz w:val="20"/>
        </w:rPr>
        <w:t>deral equal employment opportunity laws, and for implementing the affirmative action program, including equal employment practices, monitoring, and internal reporting.</w:t>
      </w:r>
      <w:r w:rsidR="009B5BF7" w:rsidRPr="0010346D">
        <w:rPr>
          <w:rFonts w:asciiTheme="minorHAnsi" w:hAnsiTheme="minorHAnsi" w:cstheme="minorHAnsi"/>
          <w:color w:val="auto"/>
          <w:sz w:val="20"/>
        </w:rPr>
        <w:t xml:space="preserve"> </w:t>
      </w:r>
      <w:r w:rsidR="00F62839" w:rsidRPr="0010346D">
        <w:rPr>
          <w:rFonts w:asciiTheme="minorHAnsi" w:hAnsiTheme="minorHAnsi" w:cstheme="minorHAnsi"/>
          <w:color w:val="auto"/>
          <w:sz w:val="20"/>
        </w:rPr>
        <w:t xml:space="preserve">Employees believing they have not been treated in accordance with this policy are encouraged to contact </w:t>
      </w:r>
      <w:r w:rsidRPr="0010346D">
        <w:rPr>
          <w:rFonts w:asciiTheme="minorHAnsi" w:hAnsiTheme="minorHAnsi" w:cstheme="minorHAnsi"/>
          <w:color w:val="auto"/>
          <w:sz w:val="20"/>
        </w:rPr>
        <w:t>Dominic Cassata, 630-639-5415 and dcassata@asc-i.com</w:t>
      </w:r>
      <w:r w:rsidR="00F62839" w:rsidRPr="0010346D">
        <w:rPr>
          <w:rFonts w:asciiTheme="minorHAnsi" w:hAnsiTheme="minorHAnsi" w:cstheme="minorHAnsi"/>
          <w:color w:val="auto"/>
          <w:sz w:val="20"/>
        </w:rPr>
        <w:t xml:space="preserve">. The affirmative action plan is available for review at </w:t>
      </w:r>
      <w:r w:rsidRPr="0010346D">
        <w:rPr>
          <w:rFonts w:asciiTheme="minorHAnsi" w:hAnsiTheme="minorHAnsi" w:cstheme="minorHAnsi"/>
          <w:color w:val="auto"/>
          <w:sz w:val="20"/>
        </w:rPr>
        <w:t>Dominic Cassata</w:t>
      </w:r>
      <w:r w:rsidR="00F62839" w:rsidRPr="0010346D">
        <w:rPr>
          <w:rFonts w:asciiTheme="minorHAnsi" w:hAnsiTheme="minorHAnsi" w:cstheme="minorHAnsi"/>
          <w:color w:val="auto"/>
          <w:sz w:val="20"/>
        </w:rPr>
        <w:t xml:space="preserve">’s office during regular business hours by appointment. </w:t>
      </w:r>
      <w:r w:rsidR="0073150D" w:rsidRPr="0010346D">
        <w:rPr>
          <w:rFonts w:asciiTheme="minorHAnsi" w:hAnsiTheme="minorHAnsi" w:cstheme="minorHAnsi"/>
          <w:color w:val="auto"/>
          <w:sz w:val="20"/>
        </w:rPr>
        <w:t xml:space="preserve">Employees and applicants wishing to self-identify as a </w:t>
      </w:r>
      <w:r w:rsidR="0069391B" w:rsidRPr="0010346D">
        <w:rPr>
          <w:rFonts w:asciiTheme="minorHAnsi" w:hAnsiTheme="minorHAnsi" w:cstheme="minorHAnsi"/>
          <w:color w:val="auto"/>
          <w:sz w:val="20"/>
        </w:rPr>
        <w:t>protected</w:t>
      </w:r>
      <w:r w:rsidR="0073150D" w:rsidRPr="0010346D">
        <w:rPr>
          <w:rFonts w:asciiTheme="minorHAnsi" w:hAnsiTheme="minorHAnsi" w:cstheme="minorHAnsi"/>
          <w:color w:val="auto"/>
          <w:sz w:val="20"/>
        </w:rPr>
        <w:t xml:space="preserve"> veteran or individual with disability, </w:t>
      </w:r>
      <w:r w:rsidR="009E26ED" w:rsidRPr="0010346D">
        <w:rPr>
          <w:rFonts w:asciiTheme="minorHAnsi" w:hAnsiTheme="minorHAnsi" w:cstheme="minorHAnsi"/>
          <w:color w:val="auto"/>
          <w:sz w:val="20"/>
        </w:rPr>
        <w:t xml:space="preserve">including voluntarily updating their disability status, </w:t>
      </w:r>
      <w:r w:rsidR="0073150D" w:rsidRPr="0010346D">
        <w:rPr>
          <w:rFonts w:asciiTheme="minorHAnsi" w:hAnsiTheme="minorHAnsi" w:cstheme="minorHAnsi"/>
          <w:color w:val="auto"/>
          <w:sz w:val="20"/>
        </w:rPr>
        <w:t xml:space="preserve">or to request </w:t>
      </w:r>
      <w:proofErr w:type="gramStart"/>
      <w:r w:rsidR="0073150D" w:rsidRPr="0010346D">
        <w:rPr>
          <w:rFonts w:asciiTheme="minorHAnsi" w:hAnsiTheme="minorHAnsi" w:cstheme="minorHAnsi"/>
          <w:color w:val="auto"/>
          <w:sz w:val="20"/>
        </w:rPr>
        <w:t>a reasonable</w:t>
      </w:r>
      <w:proofErr w:type="gramEnd"/>
      <w:r w:rsidR="0073150D" w:rsidRPr="0010346D">
        <w:rPr>
          <w:rFonts w:asciiTheme="minorHAnsi" w:hAnsiTheme="minorHAnsi" w:cstheme="minorHAnsi"/>
          <w:color w:val="auto"/>
          <w:sz w:val="20"/>
        </w:rPr>
        <w:t xml:space="preserve"> accommodation necessary for the performance of the essential functions of a job, may do so by contacting </w:t>
      </w:r>
      <w:r w:rsidRPr="0010346D">
        <w:rPr>
          <w:rFonts w:asciiTheme="minorHAnsi" w:hAnsiTheme="minorHAnsi" w:cstheme="minorHAnsi"/>
          <w:color w:val="auto"/>
          <w:sz w:val="20"/>
        </w:rPr>
        <w:t>Dominic Cassata</w:t>
      </w:r>
    </w:p>
    <w:p w14:paraId="0375110A" w14:textId="42956D82" w:rsidR="0073150D" w:rsidRPr="0010346D" w:rsidRDefault="0073150D" w:rsidP="00257C2E">
      <w:pPr>
        <w:pStyle w:val="HTMLPreformatted"/>
        <w:jc w:val="both"/>
        <w:rPr>
          <w:rFonts w:asciiTheme="minorHAnsi" w:hAnsiTheme="minorHAnsi" w:cstheme="minorHAnsi"/>
          <w:b/>
          <w:sz w:val="10"/>
          <w:szCs w:val="10"/>
        </w:rPr>
      </w:pPr>
    </w:p>
    <w:p w14:paraId="7F32ED51" w14:textId="77777777" w:rsidR="000269C3" w:rsidRPr="0010346D" w:rsidRDefault="000269C3" w:rsidP="00257C2E">
      <w:pPr>
        <w:pStyle w:val="BodyText"/>
        <w:rPr>
          <w:rFonts w:asciiTheme="minorHAnsi" w:hAnsiTheme="minorHAnsi" w:cstheme="minorHAnsi"/>
          <w:color w:val="auto"/>
          <w:sz w:val="20"/>
        </w:rPr>
      </w:pPr>
    </w:p>
    <w:p w14:paraId="7AF1CCD9" w14:textId="77777777" w:rsidR="000269C3" w:rsidRPr="0010346D" w:rsidRDefault="000269C3" w:rsidP="00257C2E">
      <w:pPr>
        <w:pStyle w:val="BodyText"/>
        <w:rPr>
          <w:rFonts w:asciiTheme="minorHAnsi" w:hAnsiTheme="minorHAnsi" w:cstheme="minorHAnsi"/>
          <w:color w:val="auto"/>
          <w:sz w:val="20"/>
        </w:rPr>
      </w:pPr>
    </w:p>
    <w:p w14:paraId="3D1B6A73" w14:textId="516A7475" w:rsidR="00FE2147" w:rsidRPr="0010346D" w:rsidRDefault="002C2052" w:rsidP="00257C2E">
      <w:pPr>
        <w:pStyle w:val="BodyText"/>
        <w:rPr>
          <w:rFonts w:asciiTheme="minorHAnsi" w:hAnsiTheme="minorHAnsi" w:cstheme="minorHAnsi"/>
          <w:color w:val="auto"/>
          <w:sz w:val="20"/>
        </w:rPr>
      </w:pPr>
      <w:r w:rsidRPr="0010346D">
        <w:rPr>
          <w:rFonts w:asciiTheme="minorHAnsi" w:hAnsiTheme="minorHAnsi" w:cstheme="minorHAnsi"/>
          <w:color w:val="auto"/>
          <w:sz w:val="20"/>
        </w:rPr>
        <w:t>This policy statement has the support of the</w:t>
      </w:r>
      <w:r w:rsidR="0010346D" w:rsidRPr="0010346D">
        <w:rPr>
          <w:rFonts w:asciiTheme="minorHAnsi" w:hAnsiTheme="minorHAnsi" w:cstheme="minorHAnsi"/>
          <w:color w:val="auto"/>
          <w:sz w:val="20"/>
        </w:rPr>
        <w:t xml:space="preserve"> CEO, Anaya Vardya</w:t>
      </w:r>
      <w:r w:rsidRPr="0010346D">
        <w:rPr>
          <w:rFonts w:asciiTheme="minorHAnsi" w:hAnsiTheme="minorHAnsi" w:cstheme="minorHAnsi"/>
          <w:color w:val="auto"/>
          <w:sz w:val="20"/>
        </w:rPr>
        <w:t xml:space="preserve">. </w:t>
      </w:r>
      <w:r w:rsidR="00FE2147" w:rsidRPr="0010346D">
        <w:rPr>
          <w:rFonts w:asciiTheme="minorHAnsi" w:hAnsiTheme="minorHAnsi" w:cstheme="minorHAnsi"/>
          <w:color w:val="auto"/>
          <w:sz w:val="20"/>
        </w:rPr>
        <w:t xml:space="preserve">The continued success of our Affirmative Action Program requires maximum cooperation from every employee throughout our organization. Equal employment opportunity is not only the law, but it is a principle of </w:t>
      </w:r>
      <w:r w:rsidR="0010346D" w:rsidRPr="0010346D">
        <w:rPr>
          <w:rFonts w:asciiTheme="minorHAnsi" w:hAnsiTheme="minorHAnsi" w:cstheme="minorHAnsi"/>
          <w:color w:val="auto"/>
          <w:sz w:val="20"/>
        </w:rPr>
        <w:t>American Standard Circuits LLC</w:t>
      </w:r>
      <w:r w:rsidR="00FE2147" w:rsidRPr="0010346D">
        <w:rPr>
          <w:rFonts w:asciiTheme="minorHAnsi" w:hAnsiTheme="minorHAnsi" w:cstheme="minorHAnsi"/>
          <w:color w:val="auto"/>
          <w:sz w:val="20"/>
        </w:rPr>
        <w:t>.</w:t>
      </w:r>
    </w:p>
    <w:sectPr w:rsidR="00FE2147" w:rsidRPr="0010346D" w:rsidSect="0010346D">
      <w:headerReference w:type="default" r:id="rId11"/>
      <w:footerReference w:type="default" r:id="rId12"/>
      <w:pgSz w:w="12240" w:h="15840" w:code="1"/>
      <w:pgMar w:top="1530" w:right="720" w:bottom="720" w:left="720" w:header="630" w:footer="0" w:gutter="0"/>
      <w:pgBorders w:offsetFrom="page">
        <w:top w:val="single" w:sz="4" w:space="26" w:color="auto"/>
        <w:left w:val="single" w:sz="4" w:space="26" w:color="auto"/>
        <w:bottom w:val="single" w:sz="4" w:space="26" w:color="auto"/>
        <w:right w:val="single" w:sz="4" w:space="26" w:color="auto"/>
      </w:pgBorder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697E2" w14:textId="77777777" w:rsidR="00571F80" w:rsidRDefault="00571F80">
      <w:r>
        <w:separator/>
      </w:r>
    </w:p>
  </w:endnote>
  <w:endnote w:type="continuationSeparator" w:id="0">
    <w:p w14:paraId="0DCF3347" w14:textId="77777777" w:rsidR="00571F80" w:rsidRDefault="00571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cumin Pro">
    <w:altName w:val="Calibri"/>
    <w:panose1 w:val="00000000000000000000"/>
    <w:charset w:val="00"/>
    <w:family w:val="swiss"/>
    <w:notTrueType/>
    <w:pitch w:val="variable"/>
    <w:sig w:usb0="20000007" w:usb1="00000001" w:usb2="00000000" w:usb3="00000000" w:csb0="000001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8F4ED" w14:textId="05FF4EA3" w:rsidR="00D24A87" w:rsidRPr="00D24A87" w:rsidRDefault="00257B19" w:rsidP="00D24A87">
    <w:pPr>
      <w:ind w:left="-900" w:right="-720"/>
      <w:rPr>
        <w:rFonts w:asciiTheme="minorHAnsi" w:hAnsiTheme="minorHAnsi" w:cstheme="minorHAnsi"/>
        <w:sz w:val="20"/>
        <w:szCs w:val="20"/>
      </w:rPr>
    </w:pPr>
    <w:r>
      <w:rPr>
        <w:rFonts w:asciiTheme="minorHAnsi" w:hAnsiTheme="minorHAnsi" w:cstheme="minorHAnsi"/>
        <w:sz w:val="20"/>
        <w:szCs w:val="20"/>
      </w:rPr>
      <w:t xml:space="preserve">          </w:t>
    </w:r>
    <w:r w:rsidR="00D24A87" w:rsidRPr="00D24A87">
      <w:rPr>
        <w:rFonts w:asciiTheme="minorHAnsi" w:hAnsiTheme="minorHAnsi" w:cstheme="minorHAnsi"/>
        <w:sz w:val="20"/>
        <w:szCs w:val="20"/>
      </w:rPr>
      <w:t>© HR Works, Inc.</w:t>
    </w:r>
  </w:p>
  <w:p w14:paraId="74D0F966" w14:textId="181A36EA" w:rsidR="000A590F" w:rsidRDefault="000A59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9E021" w14:textId="77777777" w:rsidR="00571F80" w:rsidRDefault="00571F80">
      <w:r>
        <w:separator/>
      </w:r>
    </w:p>
  </w:footnote>
  <w:footnote w:type="continuationSeparator" w:id="0">
    <w:p w14:paraId="2C7B1DC8" w14:textId="77777777" w:rsidR="00571F80" w:rsidRDefault="00571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C5AE0" w14:textId="472C9233" w:rsidR="008A2246" w:rsidRDefault="0010346D" w:rsidP="0010346D">
    <w:pPr>
      <w:pStyle w:val="Header"/>
      <w:jc w:val="center"/>
    </w:pPr>
    <w:r>
      <w:rPr>
        <w:noProof/>
      </w:rPr>
      <w:drawing>
        <wp:inline distT="0" distB="0" distL="0" distR="0" wp14:anchorId="3E18C694" wp14:editId="51F9E2B2">
          <wp:extent cx="2675804" cy="946205"/>
          <wp:effectExtent l="0" t="0" r="0" b="6350"/>
          <wp:docPr id="421637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654685" name="Picture 771654685"/>
                  <pic:cNvPicPr/>
                </pic:nvPicPr>
                <pic:blipFill>
                  <a:blip r:embed="rId1">
                    <a:extLst>
                      <a:ext uri="{28A0092B-C50C-407E-A947-70E740481C1C}">
                        <a14:useLocalDpi xmlns:a14="http://schemas.microsoft.com/office/drawing/2010/main" val="0"/>
                      </a:ext>
                    </a:extLst>
                  </a:blip>
                  <a:stretch>
                    <a:fillRect/>
                  </a:stretch>
                </pic:blipFill>
                <pic:spPr>
                  <a:xfrm>
                    <a:off x="0" y="0"/>
                    <a:ext cx="2805956" cy="9922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E143A"/>
    <w:multiLevelType w:val="hybridMultilevel"/>
    <w:tmpl w:val="89667A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9908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B13"/>
    <w:rsid w:val="000269C3"/>
    <w:rsid w:val="00061BB4"/>
    <w:rsid w:val="000A590F"/>
    <w:rsid w:val="000E79AA"/>
    <w:rsid w:val="0010346D"/>
    <w:rsid w:val="001645D8"/>
    <w:rsid w:val="001F5EA9"/>
    <w:rsid w:val="00233311"/>
    <w:rsid w:val="00257B19"/>
    <w:rsid w:val="00257C2E"/>
    <w:rsid w:val="00264C12"/>
    <w:rsid w:val="00270CA2"/>
    <w:rsid w:val="0029498E"/>
    <w:rsid w:val="002A67E3"/>
    <w:rsid w:val="002C2052"/>
    <w:rsid w:val="002F05BC"/>
    <w:rsid w:val="00384323"/>
    <w:rsid w:val="00400059"/>
    <w:rsid w:val="00403123"/>
    <w:rsid w:val="00427188"/>
    <w:rsid w:val="004742F7"/>
    <w:rsid w:val="00481603"/>
    <w:rsid w:val="004A0CEA"/>
    <w:rsid w:val="00502863"/>
    <w:rsid w:val="00571F80"/>
    <w:rsid w:val="00572B39"/>
    <w:rsid w:val="00584278"/>
    <w:rsid w:val="0058579F"/>
    <w:rsid w:val="005C6216"/>
    <w:rsid w:val="0065329E"/>
    <w:rsid w:val="0069391B"/>
    <w:rsid w:val="0073150D"/>
    <w:rsid w:val="00791138"/>
    <w:rsid w:val="007C4839"/>
    <w:rsid w:val="00844D04"/>
    <w:rsid w:val="008451FA"/>
    <w:rsid w:val="008A1303"/>
    <w:rsid w:val="008A2246"/>
    <w:rsid w:val="008B31DB"/>
    <w:rsid w:val="008B3A77"/>
    <w:rsid w:val="008B7622"/>
    <w:rsid w:val="008D5893"/>
    <w:rsid w:val="008E5157"/>
    <w:rsid w:val="008E5BCA"/>
    <w:rsid w:val="008F1224"/>
    <w:rsid w:val="00903972"/>
    <w:rsid w:val="00966BFE"/>
    <w:rsid w:val="009A02CF"/>
    <w:rsid w:val="009B5BF7"/>
    <w:rsid w:val="009C3C2B"/>
    <w:rsid w:val="009C7964"/>
    <w:rsid w:val="009E26ED"/>
    <w:rsid w:val="00A061F7"/>
    <w:rsid w:val="00A13F1C"/>
    <w:rsid w:val="00A54F1C"/>
    <w:rsid w:val="00A81C3F"/>
    <w:rsid w:val="00A83237"/>
    <w:rsid w:val="00AD2E42"/>
    <w:rsid w:val="00B831B2"/>
    <w:rsid w:val="00BB7A3E"/>
    <w:rsid w:val="00BF57E8"/>
    <w:rsid w:val="00C0495C"/>
    <w:rsid w:val="00C049BC"/>
    <w:rsid w:val="00C324D7"/>
    <w:rsid w:val="00C46149"/>
    <w:rsid w:val="00C55B5F"/>
    <w:rsid w:val="00CB3FAC"/>
    <w:rsid w:val="00D24A87"/>
    <w:rsid w:val="00D30810"/>
    <w:rsid w:val="00D32AEB"/>
    <w:rsid w:val="00D360AB"/>
    <w:rsid w:val="00D63706"/>
    <w:rsid w:val="00D96260"/>
    <w:rsid w:val="00DB1F89"/>
    <w:rsid w:val="00DF1B9D"/>
    <w:rsid w:val="00E21B13"/>
    <w:rsid w:val="00E64FE1"/>
    <w:rsid w:val="00F62839"/>
    <w:rsid w:val="00F70387"/>
    <w:rsid w:val="00F77323"/>
    <w:rsid w:val="00FD3C13"/>
    <w:rsid w:val="00FE2147"/>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E5C8B5"/>
  <w15:docId w15:val="{59C68D3C-0FAB-44FA-886F-0EBD57702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spacing w:line="480" w:lineRule="auto"/>
      <w:jc w:val="both"/>
    </w:pPr>
    <w:rPr>
      <w:rFonts w:ascii="Arial" w:hAnsi="Arial"/>
      <w:caps/>
      <w:sz w:val="22"/>
      <w:szCs w:val="20"/>
    </w:rPr>
  </w:style>
  <w:style w:type="paragraph" w:styleId="TOC2">
    <w:name w:val="toc 2"/>
    <w:basedOn w:val="Normal"/>
    <w:next w:val="Normal"/>
    <w:autoRedefine/>
    <w:semiHidden/>
    <w:pPr>
      <w:ind w:left="202"/>
    </w:pPr>
    <w:rPr>
      <w:rFonts w:ascii="Arial" w:hAnsi="Arial"/>
      <w:sz w:val="22"/>
      <w:szCs w:val="20"/>
    </w:rPr>
  </w:style>
  <w:style w:type="paragraph" w:styleId="BodyText">
    <w:name w:val="Body Text"/>
    <w:basedOn w:val="Normal"/>
    <w:pPr>
      <w:jc w:val="both"/>
    </w:pPr>
    <w:rPr>
      <w:color w:val="000000"/>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HTMLPreformatted">
    <w:name w:val="HTML Preformatted"/>
    <w:basedOn w:val="Normal"/>
    <w:rsid w:val="005C6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73150D"/>
    <w:pPr>
      <w:spacing w:before="100" w:beforeAutospacing="1" w:after="100" w:afterAutospacing="1"/>
    </w:pPr>
  </w:style>
  <w:style w:type="paragraph" w:styleId="BalloonText">
    <w:name w:val="Balloon Text"/>
    <w:basedOn w:val="Normal"/>
    <w:link w:val="BalloonTextChar"/>
    <w:rsid w:val="00F77323"/>
    <w:rPr>
      <w:rFonts w:ascii="Tahoma" w:hAnsi="Tahoma" w:cs="Tahoma"/>
      <w:sz w:val="16"/>
      <w:szCs w:val="16"/>
    </w:rPr>
  </w:style>
  <w:style w:type="character" w:customStyle="1" w:styleId="BalloonTextChar">
    <w:name w:val="Balloon Text Char"/>
    <w:basedOn w:val="DefaultParagraphFont"/>
    <w:link w:val="BalloonText"/>
    <w:rsid w:val="00F77323"/>
    <w:rPr>
      <w:rFonts w:ascii="Tahoma" w:hAnsi="Tahoma" w:cs="Tahoma"/>
      <w:sz w:val="16"/>
      <w:szCs w:val="16"/>
    </w:rPr>
  </w:style>
  <w:style w:type="character" w:styleId="PlaceholderText">
    <w:name w:val="Placeholder Text"/>
    <w:basedOn w:val="DefaultParagraphFont"/>
    <w:uiPriority w:val="99"/>
    <w:semiHidden/>
    <w:rsid w:val="00A13F1C"/>
    <w:rPr>
      <w:color w:val="808080"/>
    </w:rPr>
  </w:style>
  <w:style w:type="character" w:styleId="Hyperlink">
    <w:name w:val="Hyperlink"/>
    <w:basedOn w:val="DefaultParagraphFont"/>
    <w:unhideWhenUsed/>
    <w:rsid w:val="00DB1F89"/>
    <w:rPr>
      <w:color w:val="0000FF" w:themeColor="hyperlink"/>
      <w:u w:val="single"/>
    </w:rPr>
  </w:style>
  <w:style w:type="character" w:styleId="UnresolvedMention">
    <w:name w:val="Unresolved Mention"/>
    <w:basedOn w:val="DefaultParagraphFont"/>
    <w:uiPriority w:val="99"/>
    <w:semiHidden/>
    <w:unhideWhenUsed/>
    <w:rsid w:val="00DB1F89"/>
    <w:rPr>
      <w:color w:val="605E5C"/>
      <w:shd w:val="clear" w:color="auto" w:fill="E1DFDD"/>
    </w:rPr>
  </w:style>
  <w:style w:type="character" w:customStyle="1" w:styleId="HeaderChar">
    <w:name w:val="Header Char"/>
    <w:basedOn w:val="DefaultParagraphFont"/>
    <w:link w:val="Header"/>
    <w:uiPriority w:val="99"/>
    <w:rsid w:val="004742F7"/>
    <w:rPr>
      <w:sz w:val="24"/>
      <w:szCs w:val="24"/>
    </w:rPr>
  </w:style>
  <w:style w:type="character" w:customStyle="1" w:styleId="FooterChar">
    <w:name w:val="Footer Char"/>
    <w:basedOn w:val="DefaultParagraphFont"/>
    <w:link w:val="Footer"/>
    <w:uiPriority w:val="99"/>
    <w:rsid w:val="00D24A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pendix_x0023_ xmlns="018b3f4d-e594-4e8a-9b40-3ea3526759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2BC307069CE740B65B783D0371568D" ma:contentTypeVersion="12" ma:contentTypeDescription="Create a new document." ma:contentTypeScope="" ma:versionID="7e98cc159603a4e216a435957e4cb983">
  <xsd:schema xmlns:xsd="http://www.w3.org/2001/XMLSchema" xmlns:xs="http://www.w3.org/2001/XMLSchema" xmlns:p="http://schemas.microsoft.com/office/2006/metadata/properties" xmlns:ns2="018b3f4d-e594-4e8a-9b40-3ea3526759e9" xmlns:ns3="dc5fff6e-fbd8-48b2-aca0-0079d35b8eff" targetNamespace="http://schemas.microsoft.com/office/2006/metadata/properties" ma:root="true" ma:fieldsID="667426151f8f94c17edbd2b013d7220e" ns2:_="" ns3:_="">
    <xsd:import namespace="018b3f4d-e594-4e8a-9b40-3ea3526759e9"/>
    <xsd:import namespace="dc5fff6e-fbd8-48b2-aca0-0079d35b8e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Appendix_x0023_"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8b3f4d-e594-4e8a-9b40-3ea3526759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ppendix_x0023_" ma:index="12" nillable="true" ma:displayName="Appendix #" ma:decimals="1" ma:format="Dropdown" ma:internalName="Appendix_x0023_" ma:percentage="FALSE">
      <xsd:simpleType>
        <xsd:restriction base="dms:Number"/>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5fff6e-fbd8-48b2-aca0-0079d35b8e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F5E39-57BE-4DCA-946F-58D1588A188E}">
  <ds:schemaRefs>
    <ds:schemaRef ds:uri="http://schemas.microsoft.com/office/2006/metadata/properties"/>
    <ds:schemaRef ds:uri="http://schemas.microsoft.com/office/infopath/2007/PartnerControls"/>
    <ds:schemaRef ds:uri="018b3f4d-e594-4e8a-9b40-3ea3526759e9"/>
  </ds:schemaRefs>
</ds:datastoreItem>
</file>

<file path=customXml/itemProps2.xml><?xml version="1.0" encoding="utf-8"?>
<ds:datastoreItem xmlns:ds="http://schemas.openxmlformats.org/officeDocument/2006/customXml" ds:itemID="{F5CE2BA3-5917-436B-9C99-F6A826C5DE0F}">
  <ds:schemaRefs>
    <ds:schemaRef ds:uri="http://schemas.microsoft.com/sharepoint/v3/contenttype/forms"/>
  </ds:schemaRefs>
</ds:datastoreItem>
</file>

<file path=customXml/itemProps3.xml><?xml version="1.0" encoding="utf-8"?>
<ds:datastoreItem xmlns:ds="http://schemas.openxmlformats.org/officeDocument/2006/customXml" ds:itemID="{1435BAEE-AD1A-46D7-A1F7-D07E326C3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8b3f4d-e594-4e8a-9b40-3ea3526759e9"/>
    <ds:schemaRef ds:uri="dc5fff6e-fbd8-48b2-aca0-0079d35b8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AA09F5-2706-4C52-8626-14B69B224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675</Words>
  <Characters>3256</Characters>
  <Application>Microsoft Office Word</Application>
  <DocSecurity>0</DocSecurity>
  <Lines>814</Lines>
  <Paragraphs>393</Paragraphs>
  <ScaleCrop>false</ScaleCrop>
  <HeadingPairs>
    <vt:vector size="2" baseType="variant">
      <vt:variant>
        <vt:lpstr>Title</vt:lpstr>
      </vt:variant>
      <vt:variant>
        <vt:i4>1</vt:i4>
      </vt:variant>
    </vt:vector>
  </HeadingPairs>
  <TitlesOfParts>
    <vt:vector size="1" baseType="lpstr">
      <vt:lpstr>EQUAL EMPLOYMENT OPPORTUNITY POLICY</vt:lpstr>
    </vt:vector>
  </TitlesOfParts>
  <Company>Your Company Name</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EMPLOYMENT OPPORTUNITY POLICY</dc:title>
  <dc:creator>HR Works, Inc.</dc:creator>
  <cp:lastModifiedBy>Dominic Cassata</cp:lastModifiedBy>
  <cp:revision>2</cp:revision>
  <cp:lastPrinted>2022-11-16T00:02:00Z</cp:lastPrinted>
  <dcterms:created xsi:type="dcterms:W3CDTF">2026-05-22T20:01:00Z</dcterms:created>
  <dcterms:modified xsi:type="dcterms:W3CDTF">2026-05-22T20:01:00Z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0x010100E62BC307069CE740B65B783D0371568D</vt:lpwstr>
  </property>
</Properties>
</file>